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7D" w:rsidRDefault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b/>
          <w:color w:val="000000"/>
        </w:rPr>
        <w:t>Informacje o egzaminie zawodowym 2023/24</w:t>
      </w:r>
    </w:p>
    <w:p w:rsidR="0002197D" w:rsidRDefault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b/>
          <w:color w:val="000000"/>
        </w:rPr>
        <w:t>TERMINARZ EGZAMINÓW</w:t>
      </w:r>
    </w:p>
    <w:tbl>
      <w:tblPr>
        <w:tblStyle w:val="a"/>
        <w:tblW w:w="1068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660"/>
        <w:gridCol w:w="8022"/>
      </w:tblGrid>
      <w:tr w:rsidR="0002197D">
        <w:trPr>
          <w:trHeight w:val="4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97D" w:rsidRDefault="00AB4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3.06.24</w:t>
            </w:r>
          </w:p>
          <w:p w:rsidR="0002197D" w:rsidRDefault="00021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97D" w:rsidRDefault="00AB4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Egzamin potwierdzający kwalifikacje zawodowe CHM.03 3a, 3k   </w:t>
            </w:r>
          </w:p>
          <w:p w:rsidR="0002197D" w:rsidRDefault="00AB4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część praktyczna - model d</w:t>
            </w:r>
          </w:p>
        </w:tc>
      </w:tr>
      <w:tr w:rsidR="0002197D">
        <w:trPr>
          <w:trHeight w:val="4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97D" w:rsidRDefault="00AB4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4-10.06.2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97D" w:rsidRDefault="00AB4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Egzamin potwierdzający kwalifikacje zawodowe CHM.03 3a,3k</w:t>
            </w:r>
          </w:p>
          <w:p w:rsidR="0002197D" w:rsidRDefault="00AB4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część teoretyczna</w:t>
            </w:r>
          </w:p>
        </w:tc>
      </w:tr>
      <w:tr w:rsidR="0002197D">
        <w:trPr>
          <w:trHeight w:val="4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97D" w:rsidRDefault="00AB4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4-10.06.2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97D" w:rsidRDefault="00AB4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Egzamin potwierdzający kwalifikacje zawodowe CHM.04 4a, 4k </w:t>
            </w:r>
          </w:p>
          <w:p w:rsidR="0002197D" w:rsidRDefault="00AB4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część teoretyczna</w:t>
            </w:r>
          </w:p>
        </w:tc>
      </w:tr>
      <w:tr w:rsidR="0002197D">
        <w:trPr>
          <w:trHeight w:val="4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97D" w:rsidRDefault="00AB4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10-12.06.2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97D" w:rsidRDefault="00AB4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Egzamin potwierdzający kwalifikacje zawodowe CHM.04 4a 4k  </w:t>
            </w:r>
          </w:p>
          <w:p w:rsidR="0002197D" w:rsidRDefault="00AB4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część praktyczna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model w</w:t>
            </w:r>
          </w:p>
        </w:tc>
      </w:tr>
    </w:tbl>
    <w:p w:rsidR="0002197D" w:rsidRDefault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b/>
          <w:color w:val="000000"/>
        </w:rPr>
        <w:t>PRAKTYKI ZAWODOWE</w:t>
      </w:r>
    </w:p>
    <w:tbl>
      <w:tblPr>
        <w:tblStyle w:val="a0"/>
        <w:tblW w:w="1074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660"/>
        <w:gridCol w:w="8080"/>
      </w:tblGrid>
      <w:tr w:rsidR="0002197D">
        <w:trPr>
          <w:trHeight w:val="4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97D" w:rsidRDefault="00AB4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4.03- 31.03.24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97D" w:rsidRDefault="00AB4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Praktyka zawodowa klasa 3a,3k</w:t>
            </w:r>
          </w:p>
        </w:tc>
      </w:tr>
      <w:tr w:rsidR="0002197D">
        <w:trPr>
          <w:trHeight w:val="4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97D" w:rsidRDefault="00AB4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22.04 - 19.05.2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97D" w:rsidRDefault="00AB4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Praktyka zawodowa klasy 4a 4k</w:t>
            </w:r>
          </w:p>
        </w:tc>
      </w:tr>
    </w:tbl>
    <w:p w:rsidR="0002197D" w:rsidRDefault="0002197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02197D" w:rsidRDefault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1.Egzamin zawodowy jest przeprowadzany:</w:t>
      </w:r>
    </w:p>
    <w:p w:rsidR="0002197D" w:rsidRDefault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 a. z zakresu danej kwalifikacji wyodrębnionej w zawodzie lub w zawodach szkolnictwa branżowego</w:t>
      </w:r>
    </w:p>
    <w:p w:rsidR="0002197D" w:rsidRDefault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 b. na podstawie wymagań określonych w podstawie programowej kształcenia w zawodzie szkolnictwa branżowego </w:t>
      </w:r>
    </w:p>
    <w:p w:rsidR="0002197D" w:rsidRDefault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2. Egzamin zawodowy umożliwia uzyskanie: </w:t>
      </w:r>
    </w:p>
    <w:p w:rsidR="0002197D" w:rsidRDefault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a. certyfikatu kwalifikacji zawodowej – po zdaniu egzaminu zawodowego w zakresie jednej kwalifikacji,</w:t>
      </w:r>
    </w:p>
    <w:p w:rsidR="0002197D" w:rsidRDefault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 b. </w:t>
      </w:r>
      <w:r>
        <w:rPr>
          <w:color w:val="000000"/>
        </w:rPr>
        <w:t>dyplomu zawodowego – po zdaniu egzaminu zawodowego w zakresie wszystkich kwalifikacji wyodrębnionych w danym zawodzie wykształcenia średniego - odpowiednio do wymaganego dla danego zawodu poziomu wykształcenia</w:t>
      </w:r>
    </w:p>
    <w:p w:rsidR="0002197D" w:rsidRDefault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3.Uczniowie i słuchacze są informowani przez d</w:t>
      </w:r>
      <w:r>
        <w:rPr>
          <w:color w:val="000000"/>
        </w:rPr>
        <w:t xml:space="preserve">yrektora szkoły o </w:t>
      </w:r>
      <w:r>
        <w:rPr>
          <w:b/>
          <w:color w:val="000000"/>
        </w:rPr>
        <w:t>obowiązku przystąpienia do egzaminu</w:t>
      </w:r>
      <w:r>
        <w:rPr>
          <w:color w:val="000000"/>
        </w:rPr>
        <w:t xml:space="preserve"> </w:t>
      </w:r>
      <w:r>
        <w:rPr>
          <w:b/>
          <w:color w:val="000000"/>
        </w:rPr>
        <w:t>zawodowego</w:t>
      </w:r>
      <w:r>
        <w:rPr>
          <w:color w:val="000000"/>
        </w:rPr>
        <w:t xml:space="preserve"> odpowiednio w danym roku szkolnym lub danym semestrze nie później niż w terminie 10 dni od dnia rozpoczęcia danego roku szkolnego lub danego semestru. Przystąpienie ucznia i słuchacza do egza</w:t>
      </w:r>
      <w:r>
        <w:rPr>
          <w:color w:val="000000"/>
        </w:rPr>
        <w:t xml:space="preserve">minu zawodowego we wskazanym przez dyrektora szkoły odpowiednio roku szkolnym lub semestrze </w:t>
      </w:r>
      <w:r>
        <w:rPr>
          <w:b/>
          <w:color w:val="000000"/>
        </w:rPr>
        <w:t>jest jednym z warunków uzyskania promocji do następnej klasy, na następny semestr lub ukończenia szkoły.</w:t>
      </w:r>
    </w:p>
    <w:p w:rsidR="0002197D" w:rsidRDefault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4.Wynik procentowy egzaminu </w:t>
      </w:r>
      <w:r>
        <w:rPr>
          <w:b/>
          <w:color w:val="000000"/>
        </w:rPr>
        <w:t>nie ma wpływu na</w:t>
      </w:r>
      <w:r>
        <w:rPr>
          <w:color w:val="000000"/>
        </w:rPr>
        <w:t xml:space="preserve"> </w:t>
      </w:r>
      <w:r>
        <w:rPr>
          <w:b/>
          <w:color w:val="000000"/>
        </w:rPr>
        <w:t>uzyskanie prom</w:t>
      </w:r>
      <w:r>
        <w:rPr>
          <w:b/>
          <w:color w:val="000000"/>
        </w:rPr>
        <w:t>ocji do następnej klasy, na następny semestr lub ukończenia szkoły.</w:t>
      </w:r>
    </w:p>
    <w:p w:rsidR="0002197D" w:rsidRDefault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5.Egzamin zawodowy składa się:</w:t>
      </w:r>
    </w:p>
    <w:p w:rsidR="0002197D" w:rsidRDefault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 a. z części pisemnej polegającej na rozwiązaniu testu pisemnego</w:t>
      </w:r>
    </w:p>
    <w:p w:rsidR="0002197D" w:rsidRDefault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b. z części praktycznej polegającej na wykonaniu zadania praktycznego  </w:t>
      </w:r>
    </w:p>
    <w:p w:rsidR="0002197D" w:rsidRDefault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6. Część pisemna egz</w:t>
      </w:r>
      <w:r>
        <w:rPr>
          <w:color w:val="000000"/>
        </w:rPr>
        <w:t>aminu trwa 60 minut i jest przeprowadzana z wykorzystaniem elektronicznego systemu przeprowadzania egzaminu. Elektroniczny system przeprowadzania egzaminu zawodowego udostępnia szkole, placówce lub centrum, pracodawcy lub podmiotowi prowadzącemu kwalifikac</w:t>
      </w:r>
      <w:r>
        <w:rPr>
          <w:color w:val="000000"/>
        </w:rPr>
        <w:t xml:space="preserve">yjny kurs zawodowy dyrektor okręgowej komisji egzaminacyjnej. </w:t>
      </w:r>
    </w:p>
    <w:p w:rsidR="0002197D" w:rsidRDefault="00AB47B6" w:rsidP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7. Część praktyczna egzaminu trwa  180 minut</w:t>
      </w:r>
    </w:p>
    <w:p w:rsidR="0002197D" w:rsidRDefault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lastRenderedPageBreak/>
        <w:t>8. Część praktyczna egzaminu jest przeprowadzana według modelu:</w:t>
      </w:r>
    </w:p>
    <w:p w:rsidR="0002197D" w:rsidRDefault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 • w - gdy rezultatem końcowym jest wyrób lub usługa, ( kl. 4a, 4k)</w:t>
      </w:r>
    </w:p>
    <w:p w:rsidR="0002197D" w:rsidRDefault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• d - gdy jed</w:t>
      </w:r>
      <w:r>
        <w:rPr>
          <w:color w:val="000000"/>
        </w:rPr>
        <w:t>ynym rezultatem końcowym jest dokumentacja, ( kl. 3a, 3k)</w:t>
      </w:r>
    </w:p>
    <w:p w:rsidR="0002197D" w:rsidRDefault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>9.Egzamin zawodowy przeprowadzany w terminie dodatkowym</w:t>
      </w:r>
      <w:r>
        <w:rPr>
          <w:color w:val="000000"/>
        </w:rPr>
        <w:t xml:space="preserve"> </w:t>
      </w:r>
    </w:p>
    <w:p w:rsidR="0002197D" w:rsidRDefault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 a. Zdający, dla którego przystąpienie do egzaminu zawodowego jest obowiązkowe, który z przyczyn losowych lub zdrowotnych w terminie głównym:</w:t>
      </w:r>
      <w:r>
        <w:rPr>
          <w:color w:val="000000"/>
        </w:rPr>
        <w:t xml:space="preserve"> </w:t>
      </w:r>
    </w:p>
    <w:p w:rsidR="0002197D" w:rsidRDefault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• nie przystąpił do części pisemnej lub części praktycznej egzaminu zawodowego albo </w:t>
      </w:r>
    </w:p>
    <w:p w:rsidR="0002197D" w:rsidRDefault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• przerwał egzamin zawodowy z części pisemnej lub części praktycznej </w:t>
      </w:r>
    </w:p>
    <w:p w:rsidR="0002197D" w:rsidRDefault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przystępuje do części pisemnej lub części praktycznej tego egzaminu w terminie dodatkowym na udokumentowany wniosek ucznia lub słuchacza, a w przypadku niepełnoletniego ucznia lub słuchacza – jego rodziców </w:t>
      </w:r>
    </w:p>
    <w:p w:rsidR="0002197D" w:rsidRDefault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 Wniosek składa się do dyrektora szkoły, do które</w:t>
      </w:r>
      <w:r>
        <w:rPr>
          <w:color w:val="000000"/>
        </w:rPr>
        <w:t xml:space="preserve">j uczeń lub słuchacz uczęszcza, nie później niż w dniu, w którym odbywa się część pisemna lub część praktyczna egzaminu zawodowego w terminie głównym. Dyrektor szkoły przekazuje wniosek wraz z załączonymi do niego dokumentami dyrektorowi okręgowej komisji </w:t>
      </w:r>
      <w:r>
        <w:rPr>
          <w:color w:val="000000"/>
        </w:rPr>
        <w:t xml:space="preserve">egzaminacyjnej nie później niż następnego dnia po otrzymaniu wniosku. </w:t>
      </w:r>
    </w:p>
    <w:p w:rsidR="0002197D" w:rsidRDefault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 Dyrektor okręgowej komisji egzaminacyjnej rozpatruje wniosek w terminie 2 dni od dnia jego otrzymania. Rozstrzygnięcie dyrektora okręgowej komisji egzaminacyjnej jest ostateczne.</w:t>
      </w:r>
    </w:p>
    <w:p w:rsidR="0002197D" w:rsidRDefault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 W sz</w:t>
      </w:r>
      <w:r>
        <w:rPr>
          <w:color w:val="000000"/>
        </w:rPr>
        <w:t>czególnych przypadkach losowych lub zdrowotnych, uniemożliwiających przystąpienie do części pisemnej lub części praktycznej egzaminu zawodowego w terminie dodatkowym, dyrektor okręgowej komisji egzaminacyjnej, na udokumentowany wniosek dyrektora szkoły, mo</w:t>
      </w:r>
      <w:r>
        <w:rPr>
          <w:color w:val="000000"/>
        </w:rPr>
        <w:t>że zwolnić ucznia lub słuchacza z obowiązku przystąpienia do egzaminu zawodowego lub jego części. Dyrektor szkoły składa wniosek do dyrektora okręgowej komisji egzaminacyjnej w porozumieniu z uczniem lub słuchaczem, a w przypadku niepełnoletniego ucznia lu</w:t>
      </w:r>
      <w:r>
        <w:rPr>
          <w:color w:val="000000"/>
        </w:rPr>
        <w:t>b słuchacza z jego rodzicami.</w:t>
      </w:r>
    </w:p>
    <w:p w:rsidR="0002197D" w:rsidRDefault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10. Część pisemna egzaminu zawodowego </w:t>
      </w:r>
    </w:p>
    <w:p w:rsidR="0002197D" w:rsidRDefault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Podczas części pisemnej egzaminu zawodowego zdający otrzymuje kartę identyfikacyjną z danymi umożliwiającymi dostęp do elektronicznego systemu przeprowadzania egzaminu zawodowego na indyw</w:t>
      </w:r>
      <w:r>
        <w:rPr>
          <w:color w:val="000000"/>
        </w:rPr>
        <w:t>idualnym stanowisku egzaminacyjnym wspomaganym elektronicznie. Po zalogowaniu się zdającego do elektronicznego systemu przeprowadzania egzaminu zawodowego zdającemu jest udostępniany test składający się z 40 zadań egzaminacyjnych zamkniętych, zawierających</w:t>
      </w:r>
      <w:r>
        <w:rPr>
          <w:color w:val="000000"/>
        </w:rPr>
        <w:t xml:space="preserve"> cztery odpowiedzi do wyboru, z których tylko jedna jest poprawna. </w:t>
      </w:r>
    </w:p>
    <w:p w:rsidR="0002197D" w:rsidRDefault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Zadania egzaminacyjne są wybierane dla każdego zdającego indywidualnie, losowo z bazy zadań egzaminacyjnych prowadzonej przez Centralną Komisję Egzaminacyjną, według algorytmu ustalonego p</w:t>
      </w:r>
      <w:r>
        <w:rPr>
          <w:color w:val="000000"/>
        </w:rPr>
        <w:t>rzez Centralną Komisję Egzaminacyjną.  Zadania egzaminacyjne w bazie zadań egzaminacyjnych oraz algorytm, według którego są wybierane, nie są podawane do publicznej wiadomości.</w:t>
      </w:r>
    </w:p>
    <w:p w:rsidR="0002197D" w:rsidRDefault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11.Część praktyczna egzaminu zawodowego </w:t>
      </w:r>
    </w:p>
    <w:p w:rsidR="0002197D" w:rsidRDefault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 Podczas części praktycznej egzaminu z</w:t>
      </w:r>
      <w:r>
        <w:rPr>
          <w:color w:val="000000"/>
        </w:rPr>
        <w:t>awodowego każdy zdający otrzymuje pakiet egzaminacyjny, w skład którego wchodzą: − ARKUSZ EGZAMINACYJNY - broszura zawierającą instrukcję dla zdającego, zadanie egzaminacyjne z dokumentacją do jego wykonania, − KARTA OCENY oraz materiały potrzebne do wykonania zadania egzaminacyjnego</w:t>
      </w:r>
      <w:bookmarkStart w:id="0" w:name="_GoBack"/>
      <w:bookmarkEnd w:id="0"/>
    </w:p>
    <w:p w:rsidR="0002197D" w:rsidRDefault="00AB47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O możliwości dostosowania warunków i formy przeprowadzenia egzaminu do potrzeb edukacyjnych i możliwości psychofizycznych zdających poinformuje p. pedagog.</w:t>
      </w:r>
    </w:p>
    <w:sectPr w:rsidR="0002197D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7D"/>
    <w:rsid w:val="0002197D"/>
    <w:rsid w:val="00AB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888AB-5403-41EF-8ED0-6ADC969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V2l6hFNml5Ied2tpA+/t0JBeww==">CgMxLjA4AHIhMUhJWnpTeUZtMWQyNVI5STZUdEl4TnBJZlJubk1JQlc1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Wicedyrektor Technikum</cp:lastModifiedBy>
  <cp:revision>2</cp:revision>
  <dcterms:created xsi:type="dcterms:W3CDTF">2023-09-07T14:45:00Z</dcterms:created>
  <dcterms:modified xsi:type="dcterms:W3CDTF">2023-09-08T11:55:00Z</dcterms:modified>
</cp:coreProperties>
</file>